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90B" w:rsidRPr="00DA72BC" w:rsidRDefault="00D1590B" w:rsidP="00D1590B">
      <w:pPr>
        <w:pStyle w:val="1"/>
        <w:rPr>
          <w:rFonts w:asciiTheme="minorHAnsi" w:eastAsia="Times New Roman" w:hAnsiTheme="minorHAnsi"/>
          <w:lang w:eastAsia="ru-RU"/>
        </w:rPr>
      </w:pPr>
      <w:r w:rsidRPr="00DA72BC">
        <w:rPr>
          <w:rFonts w:asciiTheme="minorHAnsi" w:eastAsia="Times New Roman" w:hAnsiTheme="minorHAnsi"/>
          <w:lang w:eastAsia="ru-RU"/>
        </w:rPr>
        <w:t xml:space="preserve">Плюсы и минусы системы 100 пунктов в день на </w:t>
      </w:r>
      <w:proofErr w:type="spellStart"/>
      <w:r w:rsidRPr="00DA72BC">
        <w:rPr>
          <w:rFonts w:asciiTheme="minorHAnsi" w:eastAsia="Times New Roman" w:hAnsiTheme="minorHAnsi"/>
          <w:lang w:eastAsia="ru-RU"/>
        </w:rPr>
        <w:t>Форекс</w:t>
      </w:r>
      <w:proofErr w:type="spellEnd"/>
    </w:p>
    <w:p w:rsidR="00D1590B" w:rsidRPr="00D1590B" w:rsidRDefault="00D1590B" w:rsidP="00D15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1590B">
        <w:rPr>
          <w:rFonts w:eastAsia="Times New Roman" w:cs="Times New Roman"/>
          <w:sz w:val="24"/>
          <w:szCs w:val="24"/>
          <w:lang w:eastAsia="ru-RU"/>
        </w:rPr>
        <w:t xml:space="preserve">Анализируя вышесказанное, уже можно заметить один существенный недостаток рассмотренной методики, дело в том, что стратегия «100 пунктов в день» вынуждает совершать операции (строить разметку, и устанавливать ордера) в позднее время, когда уже пора отдыхать. Решить данную проблему можно только при помощи </w:t>
      </w:r>
      <w:r w:rsidRPr="00DA72BC">
        <w:rPr>
          <w:rFonts w:eastAsia="Times New Roman" w:cs="Times New Roman"/>
          <w:sz w:val="24"/>
          <w:szCs w:val="24"/>
          <w:u w:val="single"/>
          <w:lang w:eastAsia="ru-RU"/>
        </w:rPr>
        <w:t>специальных советников</w:t>
      </w:r>
      <w:r w:rsidRPr="00D1590B">
        <w:rPr>
          <w:rFonts w:eastAsia="Times New Roman" w:cs="Times New Roman"/>
          <w:sz w:val="24"/>
          <w:szCs w:val="24"/>
          <w:lang w:eastAsia="ru-RU"/>
        </w:rPr>
        <w:t>.</w:t>
      </w:r>
    </w:p>
    <w:p w:rsidR="00D1590B" w:rsidRPr="00D1590B" w:rsidRDefault="00D1590B" w:rsidP="00D15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1590B">
        <w:rPr>
          <w:rFonts w:eastAsia="Times New Roman" w:cs="Times New Roman"/>
          <w:sz w:val="24"/>
          <w:szCs w:val="24"/>
          <w:lang w:eastAsia="ru-RU"/>
        </w:rPr>
        <w:t xml:space="preserve">Второй минус системы даёт о себе знать во </w:t>
      </w:r>
      <w:proofErr w:type="spellStart"/>
      <w:r w:rsidRPr="00D1590B">
        <w:rPr>
          <w:rFonts w:eastAsia="Times New Roman" w:cs="Times New Roman"/>
          <w:sz w:val="24"/>
          <w:szCs w:val="24"/>
          <w:lang w:eastAsia="ru-RU"/>
        </w:rPr>
        <w:t>флетах</w:t>
      </w:r>
      <w:proofErr w:type="spellEnd"/>
      <w:r w:rsidRPr="00D1590B">
        <w:rPr>
          <w:rFonts w:eastAsia="Times New Roman" w:cs="Times New Roman"/>
          <w:sz w:val="24"/>
          <w:szCs w:val="24"/>
          <w:lang w:eastAsia="ru-RU"/>
        </w:rPr>
        <w:t>, т.е. на участках рынка, когда внутридневная волатильность неожиданно снижается. В этом случае одним стоп-</w:t>
      </w:r>
      <w:proofErr w:type="spellStart"/>
      <w:r w:rsidRPr="00D1590B">
        <w:rPr>
          <w:rFonts w:eastAsia="Times New Roman" w:cs="Times New Roman"/>
          <w:sz w:val="24"/>
          <w:szCs w:val="24"/>
          <w:lang w:eastAsia="ru-RU"/>
        </w:rPr>
        <w:t>лоссом</w:t>
      </w:r>
      <w:proofErr w:type="spellEnd"/>
      <w:r w:rsidRPr="00D1590B">
        <w:rPr>
          <w:rFonts w:eastAsia="Times New Roman" w:cs="Times New Roman"/>
          <w:sz w:val="24"/>
          <w:szCs w:val="24"/>
          <w:lang w:eastAsia="ru-RU"/>
        </w:rPr>
        <w:t xml:space="preserve"> зачастую не удаётся отделаться, поскольку цена цепляет второй отложенный ордер и также его к концу дня «стопит».</w:t>
      </w:r>
    </w:p>
    <w:p w:rsidR="00D1590B" w:rsidRPr="00D1590B" w:rsidRDefault="00D1590B" w:rsidP="00D15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1590B">
        <w:rPr>
          <w:rFonts w:eastAsia="Times New Roman" w:cs="Times New Roman"/>
          <w:sz w:val="24"/>
          <w:szCs w:val="24"/>
          <w:lang w:eastAsia="ru-RU"/>
        </w:rPr>
        <w:t xml:space="preserve">К сожалению, фильтр по 20-дневному ATR также не помогает избежать подобных моментов, так как он лишь показывает </w:t>
      </w:r>
      <w:proofErr w:type="gramStart"/>
      <w:r w:rsidRPr="00D1590B">
        <w:rPr>
          <w:rFonts w:eastAsia="Times New Roman" w:cs="Times New Roman"/>
          <w:sz w:val="24"/>
          <w:szCs w:val="24"/>
          <w:lang w:eastAsia="ru-RU"/>
        </w:rPr>
        <w:t>среднюю</w:t>
      </w:r>
      <w:proofErr w:type="gramEnd"/>
      <w:r w:rsidRPr="00D1590B">
        <w:rPr>
          <w:rFonts w:eastAsia="Times New Roman" w:cs="Times New Roman"/>
          <w:sz w:val="24"/>
          <w:szCs w:val="24"/>
          <w:lang w:eastAsia="ru-RU"/>
        </w:rPr>
        <w:t xml:space="preserve"> волатильность и не гарантирует того, что диапазон колебаний каждый день будет превышать 100 </w:t>
      </w:r>
      <w:proofErr w:type="spellStart"/>
      <w:r w:rsidRPr="00D1590B">
        <w:rPr>
          <w:rFonts w:eastAsia="Times New Roman" w:cs="Times New Roman"/>
          <w:sz w:val="24"/>
          <w:szCs w:val="24"/>
          <w:lang w:eastAsia="ru-RU"/>
        </w:rPr>
        <w:t>пп</w:t>
      </w:r>
      <w:proofErr w:type="spellEnd"/>
      <w:r w:rsidRPr="00D1590B">
        <w:rPr>
          <w:rFonts w:eastAsia="Times New Roman" w:cs="Times New Roman"/>
          <w:sz w:val="24"/>
          <w:szCs w:val="24"/>
          <w:lang w:eastAsia="ru-RU"/>
        </w:rPr>
        <w:t>.</w:t>
      </w:r>
    </w:p>
    <w:p w:rsidR="00D1590B" w:rsidRPr="00D1590B" w:rsidRDefault="00D1590B" w:rsidP="00D1590B">
      <w:pPr>
        <w:spacing w:before="100" w:beforeAutospacing="1" w:after="100" w:afterAutospacing="1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A72BC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51E5320" wp14:editId="2767F4ED">
            <wp:extent cx="6249725" cy="352706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льтр по 20-дневному ATR показывает среднюю волатильность.png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846"/>
                    <a:stretch/>
                  </pic:blipFill>
                  <pic:spPr bwMode="auto">
                    <a:xfrm>
                      <a:off x="0" y="0"/>
                      <a:ext cx="6262028" cy="35340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1590B" w:rsidRPr="00DA72BC" w:rsidRDefault="00D1590B" w:rsidP="00D1590B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1590B">
        <w:rPr>
          <w:rFonts w:eastAsia="Times New Roman" w:cs="Times New Roman"/>
          <w:sz w:val="24"/>
          <w:szCs w:val="24"/>
          <w:lang w:eastAsia="ru-RU"/>
        </w:rPr>
        <w:t>Что касается преимуществ, то среди них нельзя не отметить универсальность, так как при желании стратегию «100 пунктов в день» можно оптимизировать для любого актива. Отдельное внимание также следует уделить и простоте алгоритма, поскольку он легко автоматизируется.</w:t>
      </w:r>
      <w:bookmarkStart w:id="0" w:name="_GoBack"/>
      <w:bookmarkEnd w:id="0"/>
    </w:p>
    <w:p w:rsidR="00D1590B" w:rsidRPr="00D1590B" w:rsidRDefault="00DA72BC" w:rsidP="00DA72BC">
      <w:pPr>
        <w:spacing w:before="100" w:beforeAutospacing="1" w:after="100" w:afterAutospacing="1" w:line="240" w:lineRule="auto"/>
        <w:jc w:val="right"/>
        <w:rPr>
          <w:rFonts w:eastAsia="Times New Roman" w:cs="Times New Roman"/>
          <w:sz w:val="24"/>
          <w:szCs w:val="24"/>
          <w:lang w:eastAsia="ru-RU"/>
        </w:rPr>
      </w:pPr>
      <w:r w:rsidRPr="00DA72BC">
        <w:t xml:space="preserve">Материал предоставлен информационным порталом </w:t>
      </w:r>
      <w:hyperlink r:id="rId6" w:history="1">
        <w:r w:rsidRPr="00DA72BC">
          <w:rPr>
            <w:rStyle w:val="a4"/>
          </w:rPr>
          <w:t>InfoFx.ru</w:t>
        </w:r>
      </w:hyperlink>
    </w:p>
    <w:p w:rsidR="00190BB3" w:rsidRPr="00DA72BC" w:rsidRDefault="00190BB3"/>
    <w:sectPr w:rsidR="00190BB3" w:rsidRPr="00DA72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17D"/>
    <w:rsid w:val="00190BB3"/>
    <w:rsid w:val="0030617D"/>
    <w:rsid w:val="00D1590B"/>
    <w:rsid w:val="00DA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5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15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5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15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590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5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1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9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1590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D15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15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15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D1590B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15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D15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9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fofx.ru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2017-03-02T18:31:00Z</dcterms:created>
  <dcterms:modified xsi:type="dcterms:W3CDTF">2017-03-02T18:32:00Z</dcterms:modified>
</cp:coreProperties>
</file>